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VISITAS EN MADRID AL </w:t>
      </w:r>
      <w:r>
        <w:rPr>
          <w:rFonts w:ascii="Arial" w:hAnsi="Arial" w:cs="Arial"/>
          <w:b/>
          <w:bCs/>
          <w:color w:val="000000"/>
          <w:lang w:val="es-ES_tradnl"/>
        </w:rPr>
        <w:t>ESTADIO DEL REAL MADRID</w:t>
      </w:r>
      <w:r>
        <w:rPr>
          <w:rFonts w:ascii="Arial" w:hAnsi="Arial" w:cs="Arial"/>
          <w:color w:val="000000"/>
          <w:lang w:val="es-ES_tradnl"/>
        </w:rPr>
        <w:t xml:space="preserve"> Y A LA EXPOSICIÓN </w:t>
      </w:r>
      <w:r>
        <w:rPr>
          <w:rFonts w:ascii="Arial" w:hAnsi="Arial" w:cs="Arial"/>
          <w:b/>
          <w:bCs/>
          <w:color w:val="000000"/>
          <w:lang w:val="es-ES_tradnl"/>
        </w:rPr>
        <w:t>SAGASTA Y EL LIBERALISMO ESPAÑOL</w:t>
      </w:r>
      <w:r>
        <w:rPr>
          <w:rFonts w:ascii="Arial" w:hAnsi="Arial" w:cs="Arial"/>
          <w:color w:val="000000"/>
          <w:lang w:val="es-ES_tradnl"/>
        </w:rPr>
        <w:t xml:space="preserve"> EN LOS LOCALES DEL BANCO DE BILBAO.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Se organizó para el día 31 de enero de la forma siguiente: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Comida en la </w:t>
      </w:r>
      <w:proofErr w:type="spellStart"/>
      <w:r>
        <w:rPr>
          <w:rFonts w:ascii="Arial" w:hAnsi="Arial" w:cs="Arial"/>
          <w:color w:val="000000"/>
          <w:lang w:val="es-ES_tradnl"/>
        </w:rPr>
        <w:t>Arrocería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de la “esquina del </w:t>
      </w:r>
      <w:proofErr w:type="spellStart"/>
      <w:r>
        <w:rPr>
          <w:rFonts w:ascii="Arial" w:hAnsi="Arial" w:cs="Arial"/>
          <w:color w:val="000000"/>
          <w:lang w:val="es-ES_tradnl"/>
        </w:rPr>
        <w:t>Bernabeu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”. Visita a las instalaciones del  Estadio del Real y Sala de Trofeos, y finalmente la Exposición que el BBVA tenía montada sobre </w:t>
      </w:r>
      <w:proofErr w:type="spellStart"/>
      <w:r>
        <w:rPr>
          <w:rFonts w:ascii="Arial" w:hAnsi="Arial" w:cs="Arial"/>
          <w:color w:val="000000"/>
          <w:lang w:val="es-ES_tradnl"/>
        </w:rPr>
        <w:t>Sagasta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y el Liberalismo español en el siglo XIX.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Asistieron 51 personas y la cita fue directamente en el Restaurante donde se nos sirvió una paella ciega, que fue muy bien recibida por todos.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Al llegar al Real Madrid fuimos atendidos por Marian, Jefe de Relaciones públicas del Club y por el Jefe de la Sala de Trofeos, gracias a las gestiones de nuestro Presidente, muy antiguo socio del Madrid y que allí se movía como en su casa. Pisamos el césped y lo cruzamos, admirando la gran panorámica que se contempla desde abajo al dirigir la mirada hacia las gradas y pensar lo que debe ser verlas llenas desde abajo. El presidente nos señaló su sitio de abono en los partidos.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La Sala de trofeos, imposible describirla; el grandísimo número de trofeos y su valor deportivo e histórico, hizo recordar a muchos de los asistentes días de gloria del Real Madrid.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La Exposición de </w:t>
      </w:r>
      <w:proofErr w:type="spellStart"/>
      <w:r>
        <w:rPr>
          <w:rFonts w:ascii="Arial" w:hAnsi="Arial" w:cs="Arial"/>
          <w:color w:val="000000"/>
          <w:lang w:val="es-ES_tradnl"/>
        </w:rPr>
        <w:t>Sagasta</w:t>
      </w:r>
      <w:proofErr w:type="spellEnd"/>
      <w:r>
        <w:rPr>
          <w:rFonts w:ascii="Arial" w:hAnsi="Arial" w:cs="Arial"/>
          <w:color w:val="000000"/>
          <w:lang w:val="es-ES_tradnl"/>
        </w:rPr>
        <w:t>, resulto altamente interesante, es un trozo de la Historia de España de esos tiempos relativamente recientes. Comienza hacia 1833 para terminar en el año 1902. Reunía la Exposición numerosos cuadros y objetos de aquel entonces, debidamente documentados y explicados, según nuestra costumbre, por un buen guía que nos hizo el relato de lo que estábamos viendo y nos hizo recordar las clases de nuestro bachillerato.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Entre amigos y compañeros, terminó la tarde y os despedimos hasta la próxima.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  <w:sectPr w:rsidR="004E2B51" w:rsidSect="004E2B51">
          <w:pgSz w:w="11905" w:h="16837"/>
          <w:pgMar w:top="566" w:right="1132" w:bottom="849" w:left="1132" w:header="566" w:footer="849" w:gutter="1132"/>
          <w:cols w:space="720"/>
          <w:noEndnote/>
        </w:sectPr>
      </w:pP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lastRenderedPageBreak/>
        <w:t>VISITA A LA FACTORÍA MAHOU y A GUADALAJARA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Tal como estaba previsto, se realizó esta visita el día 28 de febrero de 2001, con asistencia de 55 personas. Estuvo organizada por nuestro compañero en la Junta, Emilio Rodríguez </w:t>
      </w:r>
      <w:proofErr w:type="spellStart"/>
      <w:r>
        <w:rPr>
          <w:rFonts w:ascii="Arial" w:hAnsi="Arial" w:cs="Arial"/>
          <w:color w:val="000000"/>
          <w:lang w:val="es-ES_tradnl"/>
        </w:rPr>
        <w:t>Delbecq</w:t>
      </w:r>
      <w:proofErr w:type="spellEnd"/>
      <w:r>
        <w:rPr>
          <w:rFonts w:ascii="Arial" w:hAnsi="Arial" w:cs="Arial"/>
          <w:color w:val="000000"/>
          <w:lang w:val="es-ES_tradnl"/>
        </w:rPr>
        <w:t>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Llegamos a la 10 h 30 min y curiosamente, en MAHOU nos recibió el Sr. Águila, que muy amablemente nos atendió y explicó las características de la fabricación de la cerveza y muy especialmente de esta.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Al principio vimos un video histórico de esta empresa y una maqueta al natural de los inicios de la fabricación; continuamos en el Centro de Control, donde todo se registra automáticamente. La fabricación continua permite producir, actualmente, 180.000 l/h, siendo la </w:t>
      </w:r>
      <w:proofErr w:type="gramStart"/>
      <w:r>
        <w:rPr>
          <w:rFonts w:ascii="Arial" w:hAnsi="Arial" w:cs="Arial"/>
          <w:color w:val="000000"/>
          <w:lang w:val="es-ES_tradnl"/>
        </w:rPr>
        <w:t>mas</w:t>
      </w:r>
      <w:proofErr w:type="gramEnd"/>
      <w:r>
        <w:rPr>
          <w:rFonts w:ascii="Arial" w:hAnsi="Arial" w:cs="Arial"/>
          <w:color w:val="000000"/>
          <w:lang w:val="es-ES_tradnl"/>
        </w:rPr>
        <w:t xml:space="preserve"> moderna de Europa y una de las mayores del mundo.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Seguidamente, pasamos a la gran nave de envasado, pues la fabricación en sí, se la imagina dentro de los depósitos y demás artilugios allí instalados.  Todos quedaron bien enterados de lo que nos mostraron y para saborear esta cerveza fuimos obsequiados con un buen aperitivo, que a esa hora nos sirvió de ayuda hasta la hora de la comida.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La hicimos en el Casino de Guadalajara con agrado de todos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 la tarde y con la ayuda de una guía, recorrimos algunos monumentos notables de esta ciudad; primero contemplamos el Panteón de la Duquesa de Sevillano, construido para depositar allí sus restos entre los años 1882 /1916, de estilo entre el románico y el bizantino; está considerado como el Panteón privado primero del mundo; merece una detallada visita por su gran riqueza.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También visitamos el Palacio del Duque del Infantado, el edificio más singular de Guadalajara, mandado construir por el segundo Duque del Infantado, Íñigo López de Mendoza en el año 1483; su patio de los leones, su galería superior, sus columnas y su fachada demuestran el poderío que entonces tenía la familia Mendoza.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Con poco tiempo vimos también algunos monumentos dignos de otra visita mas tranquila, como el Convento de la Piedad, San Ginés, Iglesia de Santiago, etc</w:t>
      </w:r>
      <w:proofErr w:type="gramStart"/>
      <w:r>
        <w:rPr>
          <w:rFonts w:ascii="Arial" w:hAnsi="Arial" w:cs="Arial"/>
          <w:color w:val="000000"/>
          <w:lang w:val="es-ES_tradnl"/>
        </w:rPr>
        <w:t>. ...</w:t>
      </w:r>
      <w:proofErr w:type="gramEnd"/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Con satisfacción general por el día pasado, regresamos felizmente a Madrid hacia las 9 de la noche.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Esta visita se repitió el día 7 de junio con análogo </w:t>
      </w:r>
      <w:proofErr w:type="spellStart"/>
      <w:r>
        <w:rPr>
          <w:rFonts w:ascii="Arial" w:hAnsi="Arial" w:cs="Arial"/>
          <w:color w:val="000000"/>
          <w:lang w:val="es-ES_tradnl"/>
        </w:rPr>
        <w:t>pograma</w:t>
      </w:r>
      <w:proofErr w:type="spellEnd"/>
      <w:r>
        <w:rPr>
          <w:rFonts w:ascii="Arial" w:hAnsi="Arial" w:cs="Arial"/>
          <w:color w:val="000000"/>
          <w:lang w:val="es-ES_tradnl"/>
        </w:rPr>
        <w:t>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</w:p>
    <w:p w:rsidR="00160815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VISITA A SAN FRANCISCO EL GRANDE, MUSEO DE SAN ISIDRO Y PLANETARIO DE MADRID 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Esta visita se realizó el día 11 de diciembre y estaba programada en los encuentros de Madrid en invierno asistieron 80 personas.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Alas 11,30 h comenzamos en esta basílica, cuya historia comienza en el año 1.214 con una visita de San Francisco de Asís camino de Santiago en peregrinaje y se le ofreció terreno para fundar un ermitorio que al pasar los años se fue convirtiendo en ermita, en el siglo XVI, en un gran templo, que resultando pequeño, se derribó y en 1761 se empezó a construir el actual, que fue bendecido con la asistencia del rey Carlos III el día 8-12-1784.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Está dedicado a Nª Srª de los Ángeles; fue en tiempos panteón nacional, conteniendo en 1869 los restos mortales de 14 grandes hombres de las letras, las artes, la política, etc</w:t>
      </w:r>
      <w:proofErr w:type="gramStart"/>
      <w:r>
        <w:rPr>
          <w:rFonts w:ascii="Arial" w:hAnsi="Arial" w:cs="Arial"/>
          <w:color w:val="000000"/>
          <w:lang w:val="es-ES_tradnl"/>
        </w:rPr>
        <w:t>. ...</w:t>
      </w:r>
      <w:proofErr w:type="gramEnd"/>
      <w:r>
        <w:rPr>
          <w:rFonts w:ascii="Arial" w:hAnsi="Arial" w:cs="Arial"/>
          <w:color w:val="000000"/>
          <w:lang w:val="es-ES_tradnl"/>
        </w:rPr>
        <w:t xml:space="preserve"> El Papa Juan XXIII la declaró Basílica Menor el 2-2-1963, y hoy día es monumento histórico artístico.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Contiene una enorme </w:t>
      </w:r>
      <w:proofErr w:type="spellStart"/>
      <w:r>
        <w:rPr>
          <w:rFonts w:ascii="Arial" w:hAnsi="Arial" w:cs="Arial"/>
          <w:color w:val="000000"/>
          <w:lang w:val="es-ES_tradnl"/>
        </w:rPr>
        <w:t>riqieza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en ornamentación, pinturas, destacando alguna de Goya, estatuas, puertas y sillerías talladas, procedentes algunas del Monasterio del Paular.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La cúpula es lo más notable de este templo. Mide 33 m de diámetro y está considerada como la cuarta del mundo; a sus pies están los doce apóstoles de 2,85 m de alto, en </w:t>
      </w:r>
      <w:proofErr w:type="spellStart"/>
      <w:r>
        <w:rPr>
          <w:rFonts w:ascii="Arial" w:hAnsi="Arial" w:cs="Arial"/>
          <w:color w:val="000000"/>
          <w:lang w:val="es-ES_tradnl"/>
        </w:rPr>
        <w:t>marmol</w:t>
      </w:r>
      <w:proofErr w:type="spellEnd"/>
      <w:r>
        <w:rPr>
          <w:rFonts w:ascii="Arial" w:hAnsi="Arial" w:cs="Arial"/>
          <w:color w:val="000000"/>
          <w:lang w:val="es-ES_tradnl"/>
        </w:rPr>
        <w:t xml:space="preserve"> de Carrara.</w:t>
      </w:r>
      <w:bookmarkStart w:id="0" w:name="_GoBack"/>
      <w:bookmarkEnd w:id="0"/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Sus seis capillas laterales así como la cúpula están decoradas con valiosas pinturas al óleo sobre tendido de yeso.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Destaca su gran órgano de 1883 construido en París, con 51 tubos.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La antesacristía, la sacristía, y la sala capitular, contienen una verdadera pinacoteca de gran riqueza.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Todo esto nos fue explicado perfectamente por el correspondiente guía, aunque se debe resaltar que en los últimos 30 años o más se está llevando a cabo una renovación de sus pinturas, muy deterioradas por la humedad y que aún no se ha terminado del todo.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Al terminar esta visita y hasta la hora de comer, los asistentes se distribuyeron por los alrededores de este antiguo barrio morisco, aunque la mayoría se dirigió a San Andrés y al Museo de San Isidro.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bCs/>
          <w:i/>
          <w:iCs/>
          <w:color w:val="000000"/>
          <w:lang w:val="es-ES_tradnl"/>
        </w:rPr>
        <w:t>De este trozo que falta, haré una reseña hasta empalmar con el almuerzo</w:t>
      </w:r>
      <w:r>
        <w:rPr>
          <w:rFonts w:ascii="Arial" w:hAnsi="Arial" w:cs="Arial"/>
          <w:color w:val="000000"/>
          <w:lang w:val="es-ES_tradnl"/>
        </w:rPr>
        <w:t xml:space="preserve">  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Al mediodía se celebró el almuerzo en el Restaurante del cercano Hotel de la Puerta de Toledo.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La visita al Planetario de Madrid, comenzó con varios documentales sobre el Universo y terminó en la gran Sala donde se proyectó el programa “EUREKA” (errores y avances de la ciencia en los últimos años de la actual vida del hombre).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Todo lo contemplado en esta visita, fue muy del agrado de todos; dado lo avanzado de la tarde (20 h) se contrató un autocar que desde el planetario nos llevó a la Plaza de La Cibeles.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Así terminó este agradable día, deseándonos todos felicidades en las próximas </w:t>
      </w:r>
      <w:proofErr w:type="gramStart"/>
      <w:r>
        <w:rPr>
          <w:rFonts w:ascii="Arial" w:hAnsi="Arial" w:cs="Arial"/>
          <w:color w:val="000000"/>
          <w:lang w:val="es-ES_tradnl"/>
        </w:rPr>
        <w:t>fiestas</w:t>
      </w:r>
      <w:proofErr w:type="gramEnd"/>
      <w:r>
        <w:rPr>
          <w:rFonts w:ascii="Arial" w:hAnsi="Arial" w:cs="Arial"/>
          <w:color w:val="000000"/>
          <w:lang w:val="es-ES_tradnl"/>
        </w:rPr>
        <w:t xml:space="preserve"> Navideñas y Año Nuevo.</w:t>
      </w: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  <w:sectPr w:rsidR="004E2B51" w:rsidSect="004E2B51">
          <w:pgSz w:w="11905" w:h="16837"/>
          <w:pgMar w:top="566" w:right="1132" w:bottom="849" w:left="1132" w:header="566" w:footer="849" w:gutter="1132"/>
          <w:cols w:space="720"/>
          <w:noEndnote/>
        </w:sectPr>
      </w:pPr>
    </w:p>
    <w:p w:rsidR="004E2B51" w:rsidRDefault="004E2B51" w:rsidP="004E2B51">
      <w:pPr>
        <w:spacing w:after="120"/>
        <w:rPr>
          <w:rFonts w:ascii="Arial" w:hAnsi="Arial" w:cs="Arial"/>
          <w:color w:val="000000"/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Default="004E2B51">
      <w:pPr>
        <w:rPr>
          <w:lang w:val="es-ES_tradnl"/>
        </w:rPr>
      </w:pPr>
    </w:p>
    <w:p w:rsidR="004E2B51" w:rsidRPr="004E2B51" w:rsidRDefault="004E2B51">
      <w:pPr>
        <w:rPr>
          <w:lang w:val="es-ES_tradnl"/>
        </w:rPr>
      </w:pPr>
    </w:p>
    <w:sectPr w:rsidR="004E2B51" w:rsidRPr="004E2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51"/>
    <w:rsid w:val="0016536A"/>
    <w:rsid w:val="00174A38"/>
    <w:rsid w:val="001D23FC"/>
    <w:rsid w:val="003F763B"/>
    <w:rsid w:val="00481927"/>
    <w:rsid w:val="004E2B51"/>
    <w:rsid w:val="005C3206"/>
    <w:rsid w:val="00732A24"/>
    <w:rsid w:val="007F61B9"/>
    <w:rsid w:val="008A30DA"/>
    <w:rsid w:val="00A4745A"/>
    <w:rsid w:val="00A80956"/>
    <w:rsid w:val="00B812B0"/>
    <w:rsid w:val="00C57726"/>
    <w:rsid w:val="00D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48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1"/>
    <w:pPr>
      <w:widowControl w:val="0"/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48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1"/>
    <w:pPr>
      <w:widowControl w:val="0"/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2012-09-14T09:17:00Z</dcterms:created>
  <dcterms:modified xsi:type="dcterms:W3CDTF">2012-09-14T09:22:00Z</dcterms:modified>
</cp:coreProperties>
</file>